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301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301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28.03.2017 № 151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28.03.2017 № 151 «Об оплате труда работников муниципальных учреждений культуры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Примерное положение об оплате труда работников муниципальных учреждений культуры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Настоящее постановление распространяет свое действие на правоотношения, возникшие с 01 января 2022 года.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